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36"/>
          <w:lang w:val="en-US" w:eastAsia="zh-CN"/>
        </w:rPr>
      </w:pPr>
      <w:bookmarkStart w:id="0" w:name="_Toc19016"/>
      <w:bookmarkStart w:id="1" w:name="_Toc7321"/>
      <w:r>
        <w:rPr>
          <w:rFonts w:hint="eastAsia"/>
          <w:sz w:val="28"/>
          <w:szCs w:val="36"/>
        </w:rPr>
        <w:t>TW-BDQ5</w:t>
      </w:r>
      <w:r>
        <w:rPr>
          <w:rFonts w:hint="eastAsia"/>
          <w:sz w:val="28"/>
          <w:szCs w:val="36"/>
          <w:lang w:val="en-US" w:eastAsia="zh-CN"/>
        </w:rPr>
        <w:t>2</w:t>
      </w:r>
      <w:r>
        <w:rPr>
          <w:rFonts w:hint="eastAsia"/>
          <w:sz w:val="28"/>
          <w:szCs w:val="36"/>
        </w:rPr>
        <w:t>拖拉机整机液压操纵机构(工作装置)综合实训台</w:t>
      </w:r>
      <w:bookmarkEnd w:id="0"/>
      <w:bookmarkEnd w:id="1"/>
    </w:p>
    <w:p>
      <w:pPr>
        <w:jc w:val="center"/>
      </w:pPr>
      <w:r>
        <w:rPr>
          <w:rFonts w:hint="eastAsia"/>
        </w:rPr>
        <w:drawing>
          <wp:inline distT="0" distB="0" distL="114300" distR="114300">
            <wp:extent cx="4269740" cy="5224145"/>
            <wp:effectExtent l="0" t="0" r="16510" b="14605"/>
            <wp:docPr id="2" name="图片 2" descr="C:/Users/Administrator/Desktop/图片1.jp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图片1.jpg图片1"/>
                    <pic:cNvPicPr>
                      <a:picLocks noChangeAspect="1"/>
                    </pic:cNvPicPr>
                  </pic:nvPicPr>
                  <pic:blipFill>
                    <a:blip r:embed="rId6"/>
                    <a:srcRect l="43" r="43"/>
                    <a:stretch>
                      <a:fillRect/>
                    </a:stretch>
                  </pic:blipFill>
                  <pic:spPr>
                    <a:xfrm>
                      <a:off x="0" y="0"/>
                      <a:ext cx="4269740" cy="5224145"/>
                    </a:xfrm>
                    <a:prstGeom prst="rect">
                      <a:avLst/>
                    </a:prstGeom>
                    <a:noFill/>
                    <a:ln>
                      <a:noFill/>
                    </a:ln>
                  </pic:spPr>
                </pic:pic>
              </a:graphicData>
            </a:graphic>
          </wp:inline>
        </w:drawing>
      </w:r>
    </w:p>
    <w:p/>
    <w:p>
      <w:pPr>
        <w:rPr>
          <w:sz w:val="24"/>
          <w:szCs w:val="24"/>
        </w:rPr>
      </w:pPr>
      <w:r>
        <w:rPr>
          <w:rFonts w:hint="eastAsia"/>
          <w:sz w:val="24"/>
          <w:szCs w:val="24"/>
        </w:rPr>
        <w:t>一．产品简介</w:t>
      </w:r>
    </w:p>
    <w:p>
      <w:pPr>
        <w:rPr>
          <w:sz w:val="24"/>
          <w:szCs w:val="24"/>
        </w:rPr>
      </w:pPr>
      <w:r>
        <w:rPr>
          <w:rFonts w:hint="eastAsia"/>
          <w:sz w:val="24"/>
          <w:szCs w:val="24"/>
        </w:rPr>
        <w:t>本实训系统以   翻新250拖拉机 液压操纵机构系统实物为基础，系统实物合理装配在钢制移动台架上，可对拖拉机整机液压操纵机构系统进行模拟工作、及故障检测与诊断等工况的实际操作，真实展示拖拉机液压操纵机构系结构与原理及工作过程。适用于各类型院校及培训机构对拖拉机液压操纵机构系统理论和维修实训的实训教学需要。</w:t>
      </w:r>
    </w:p>
    <w:p>
      <w:pPr>
        <w:rPr>
          <w:sz w:val="24"/>
          <w:szCs w:val="24"/>
        </w:rPr>
      </w:pPr>
      <w:r>
        <w:rPr>
          <w:rFonts w:hint="eastAsia"/>
          <w:sz w:val="24"/>
          <w:szCs w:val="24"/>
        </w:rPr>
        <w:t>本实训系统实训功能齐全、操作方便、安全可靠、美观大方。</w:t>
      </w:r>
    </w:p>
    <w:p>
      <w:pPr>
        <w:rPr>
          <w:sz w:val="24"/>
          <w:szCs w:val="24"/>
        </w:rPr>
      </w:pPr>
    </w:p>
    <w:p>
      <w:pPr>
        <w:rPr>
          <w:sz w:val="24"/>
          <w:szCs w:val="24"/>
        </w:rPr>
      </w:pPr>
      <w:r>
        <w:rPr>
          <w:rFonts w:hint="eastAsia"/>
          <w:sz w:val="24"/>
          <w:szCs w:val="24"/>
        </w:rPr>
        <w:t>二．结构组成</w:t>
      </w:r>
    </w:p>
    <w:p>
      <w:pPr>
        <w:rPr>
          <w:sz w:val="24"/>
          <w:szCs w:val="24"/>
        </w:rPr>
      </w:pPr>
      <w:r>
        <w:rPr>
          <w:rFonts w:hint="eastAsia"/>
          <w:sz w:val="24"/>
          <w:szCs w:val="24"/>
        </w:rPr>
        <w:t>拖拉机液压操纵机构总成、工作装置、液压泵总成、操作机构等附件、油压压力表、各类型控制阀及油管、电动机、移动台架等、司机座椅、台架操作说明书、实验指导书等附件。</w:t>
      </w:r>
    </w:p>
    <w:p>
      <w:pPr>
        <w:rPr>
          <w:sz w:val="24"/>
          <w:szCs w:val="24"/>
        </w:rPr>
      </w:pPr>
      <w:r>
        <w:rPr>
          <w:rFonts w:hint="eastAsia"/>
          <w:sz w:val="24"/>
          <w:szCs w:val="24"/>
        </w:rPr>
        <w:t>配套拖拉机液压操纵机构彩色原理图板,及安装闪烁灯条与工作工况同步显示。</w:t>
      </w:r>
    </w:p>
    <w:p>
      <w:pPr>
        <w:rPr>
          <w:sz w:val="24"/>
          <w:szCs w:val="24"/>
        </w:rPr>
      </w:pPr>
    </w:p>
    <w:p>
      <w:pPr>
        <w:rPr>
          <w:sz w:val="24"/>
          <w:szCs w:val="24"/>
        </w:rPr>
      </w:pPr>
      <w:r>
        <w:rPr>
          <w:rFonts w:hint="eastAsia"/>
          <w:sz w:val="24"/>
          <w:szCs w:val="24"/>
        </w:rPr>
        <w:t>三．功能特点</w:t>
      </w:r>
    </w:p>
    <w:p>
      <w:pPr>
        <w:rPr>
          <w:sz w:val="24"/>
          <w:szCs w:val="24"/>
        </w:rPr>
      </w:pPr>
      <w:r>
        <w:rPr>
          <w:rFonts w:hint="eastAsia"/>
          <w:sz w:val="24"/>
          <w:szCs w:val="24"/>
        </w:rPr>
        <w:t>1．电动机驱动液压泵提供动力，可动态演示拖拉机液压操纵机构系统工作原理与过程。</w:t>
      </w:r>
    </w:p>
    <w:p>
      <w:pPr>
        <w:rPr>
          <w:sz w:val="24"/>
          <w:szCs w:val="24"/>
        </w:rPr>
      </w:pPr>
      <w:r>
        <w:rPr>
          <w:rFonts w:hint="eastAsia"/>
          <w:sz w:val="24"/>
          <w:szCs w:val="24"/>
        </w:rPr>
        <w:t>2．设备可简易实现拖拉机液压操纵机构系统保养与维护操作。</w:t>
      </w:r>
    </w:p>
    <w:p>
      <w:pPr>
        <w:rPr>
          <w:sz w:val="24"/>
          <w:szCs w:val="24"/>
        </w:rPr>
      </w:pPr>
      <w:r>
        <w:rPr>
          <w:rFonts w:hint="eastAsia"/>
          <w:sz w:val="24"/>
          <w:szCs w:val="24"/>
        </w:rPr>
        <w:t>3．设备可实现拖拉机液压操纵机构系统拆装和工况演示。</w:t>
      </w:r>
    </w:p>
    <w:p>
      <w:pPr>
        <w:rPr>
          <w:sz w:val="24"/>
          <w:szCs w:val="24"/>
        </w:rPr>
      </w:pPr>
      <w:r>
        <w:rPr>
          <w:rFonts w:hint="eastAsia"/>
          <w:sz w:val="24"/>
          <w:szCs w:val="24"/>
        </w:rPr>
        <w:t>4．实训台加装电源及转动部件等安全保护装置。</w:t>
      </w:r>
    </w:p>
    <w:p>
      <w:pPr>
        <w:rPr>
          <w:sz w:val="24"/>
          <w:szCs w:val="24"/>
        </w:rPr>
      </w:pPr>
      <w:r>
        <w:rPr>
          <w:rFonts w:hint="eastAsia"/>
          <w:sz w:val="24"/>
          <w:szCs w:val="24"/>
        </w:rPr>
        <w:t>5．实训台底座部分采用钢性结构焊接，台架表面采用烤漆工艺，带万向自锁脚轮装置。</w:t>
      </w:r>
    </w:p>
    <w:p>
      <w:pPr>
        <w:rPr>
          <w:sz w:val="24"/>
          <w:szCs w:val="24"/>
        </w:rPr>
      </w:pPr>
    </w:p>
    <w:p>
      <w:pPr>
        <w:rPr>
          <w:sz w:val="24"/>
          <w:szCs w:val="24"/>
        </w:rPr>
      </w:pPr>
      <w:r>
        <w:rPr>
          <w:rFonts w:hint="eastAsia"/>
          <w:sz w:val="24"/>
          <w:szCs w:val="24"/>
        </w:rPr>
        <w:t>四．外形与颜色</w:t>
      </w:r>
    </w:p>
    <w:p>
      <w:pPr>
        <w:rPr>
          <w:sz w:val="24"/>
          <w:szCs w:val="24"/>
        </w:rPr>
      </w:pPr>
      <w:r>
        <w:rPr>
          <w:rFonts w:hint="eastAsia"/>
          <w:sz w:val="24"/>
          <w:szCs w:val="24"/>
        </w:rPr>
        <w:t>设备外形：约2000×900×1200mm(长×宽×高)</w:t>
      </w:r>
    </w:p>
    <w:p>
      <w:pPr>
        <w:rPr>
          <w:sz w:val="24"/>
          <w:szCs w:val="24"/>
        </w:rPr>
      </w:pPr>
      <w:r>
        <w:rPr>
          <w:rFonts w:hint="eastAsia"/>
          <w:sz w:val="24"/>
          <w:szCs w:val="24"/>
        </w:rPr>
        <w:t>设备颜色：白</w:t>
      </w:r>
    </w:p>
    <w:p>
      <w:pPr>
        <w:rPr>
          <w:sz w:val="24"/>
          <w:szCs w:val="24"/>
        </w:rPr>
      </w:pPr>
    </w:p>
    <w:p>
      <w:pPr>
        <w:rPr>
          <w:sz w:val="24"/>
          <w:szCs w:val="24"/>
        </w:rPr>
      </w:pPr>
      <w:r>
        <w:rPr>
          <w:rFonts w:hint="eastAsia"/>
          <w:sz w:val="24"/>
          <w:szCs w:val="24"/>
        </w:rPr>
        <w:t>五．制造工艺</w:t>
      </w:r>
    </w:p>
    <w:p>
      <w:pPr>
        <w:rPr>
          <w:sz w:val="24"/>
          <w:szCs w:val="24"/>
        </w:rPr>
      </w:pPr>
      <w:r>
        <w:rPr>
          <w:rFonts w:hint="eastAsia"/>
          <w:sz w:val="24"/>
          <w:szCs w:val="24"/>
        </w:rPr>
        <w:t>1.设备底座架</w:t>
      </w:r>
    </w:p>
    <w:p>
      <w:pPr>
        <w:rPr>
          <w:sz w:val="24"/>
          <w:szCs w:val="24"/>
        </w:rPr>
      </w:pPr>
      <w:r>
        <w:rPr>
          <w:rFonts w:hint="eastAsia"/>
          <w:sz w:val="24"/>
          <w:szCs w:val="24"/>
        </w:rPr>
        <w:t>1.1钢性结构焊接</w:t>
      </w:r>
    </w:p>
    <w:p>
      <w:pPr>
        <w:rPr>
          <w:sz w:val="24"/>
          <w:szCs w:val="24"/>
        </w:rPr>
      </w:pPr>
      <w:r>
        <w:rPr>
          <w:rFonts w:hint="eastAsia"/>
          <w:sz w:val="24"/>
          <w:szCs w:val="24"/>
        </w:rPr>
        <w:t>1.2方管：60*60*2.0mm</w:t>
      </w:r>
    </w:p>
    <w:p>
      <w:pPr>
        <w:rPr>
          <w:sz w:val="24"/>
          <w:szCs w:val="24"/>
        </w:rPr>
      </w:pPr>
      <w:r>
        <w:rPr>
          <w:rFonts w:hint="eastAsia"/>
          <w:sz w:val="24"/>
          <w:szCs w:val="24"/>
        </w:rPr>
        <w:t>1.3表面采用亚光灰喷塑工艺，厚度0.3mm.</w:t>
      </w:r>
    </w:p>
    <w:p>
      <w:pPr>
        <w:rPr>
          <w:sz w:val="24"/>
          <w:szCs w:val="24"/>
        </w:rPr>
      </w:pPr>
      <w:r>
        <w:rPr>
          <w:rFonts w:hint="eastAsia"/>
          <w:sz w:val="24"/>
          <w:szCs w:val="24"/>
        </w:rPr>
        <w:t>2.万向脚轮</w:t>
      </w:r>
    </w:p>
    <w:p>
      <w:pPr>
        <w:rPr>
          <w:sz w:val="24"/>
          <w:szCs w:val="24"/>
        </w:rPr>
      </w:pPr>
      <w:r>
        <w:rPr>
          <w:rFonts w:hint="eastAsia"/>
          <w:sz w:val="24"/>
          <w:szCs w:val="24"/>
        </w:rPr>
        <w:t>前二只万向带锁止功能脚轮</w:t>
      </w:r>
    </w:p>
    <w:p>
      <w:pPr>
        <w:rPr>
          <w:sz w:val="24"/>
          <w:szCs w:val="24"/>
        </w:rPr>
      </w:pPr>
      <w:r>
        <w:rPr>
          <w:rFonts w:hint="eastAsia"/>
          <w:sz w:val="24"/>
          <w:szCs w:val="24"/>
        </w:rPr>
        <w:t>后二只万向脚轮</w:t>
      </w:r>
    </w:p>
    <w:p>
      <w:pPr>
        <w:rPr>
          <w:sz w:val="24"/>
          <w:szCs w:val="24"/>
        </w:rPr>
      </w:pPr>
      <w:r>
        <w:rPr>
          <w:rFonts w:hint="eastAsia"/>
          <w:sz w:val="24"/>
          <w:szCs w:val="24"/>
        </w:rPr>
        <w:t>脚轮与台架用M6*4螺丝固定，方便设备维修与维护。</w:t>
      </w:r>
    </w:p>
    <w:p>
      <w:pPr>
        <w:rPr>
          <w:sz w:val="24"/>
          <w:szCs w:val="24"/>
        </w:rPr>
      </w:pPr>
      <w:r>
        <w:rPr>
          <w:rFonts w:hint="eastAsia"/>
          <w:sz w:val="24"/>
          <w:szCs w:val="24"/>
        </w:rPr>
        <w:t>脚轮：200mm×100mm(直径×宽度)</w:t>
      </w:r>
    </w:p>
    <w:p>
      <w:pPr>
        <w:rPr>
          <w:sz w:val="24"/>
          <w:szCs w:val="24"/>
        </w:rPr>
      </w:pPr>
      <w:r>
        <w:rPr>
          <w:rFonts w:hint="eastAsia"/>
          <w:sz w:val="24"/>
          <w:szCs w:val="24"/>
        </w:rPr>
        <w:t>脚轮支撑：2.0T</w:t>
      </w:r>
    </w:p>
    <w:p>
      <w:pPr>
        <w:rPr>
          <w:sz w:val="24"/>
          <w:szCs w:val="24"/>
        </w:rPr>
      </w:pPr>
    </w:p>
    <w:p>
      <w:pPr>
        <w:rPr>
          <w:sz w:val="24"/>
          <w:szCs w:val="24"/>
        </w:rPr>
      </w:pPr>
      <w:r>
        <w:rPr>
          <w:rFonts w:hint="eastAsia"/>
          <w:sz w:val="24"/>
          <w:szCs w:val="24"/>
        </w:rPr>
        <w:t>六．技术指标</w:t>
      </w:r>
    </w:p>
    <w:p>
      <w:pPr>
        <w:rPr>
          <w:sz w:val="24"/>
          <w:szCs w:val="24"/>
        </w:rPr>
      </w:pPr>
      <w:bookmarkStart w:id="2" w:name="_GoBack"/>
      <w:r>
        <w:rPr>
          <w:rFonts w:hint="eastAsia"/>
          <w:sz w:val="24"/>
          <w:szCs w:val="24"/>
        </w:rPr>
        <w:t>1.工作温度：-40℃～+50℃</w:t>
      </w:r>
    </w:p>
    <w:p>
      <w:pPr>
        <w:rPr>
          <w:sz w:val="24"/>
          <w:szCs w:val="24"/>
        </w:rPr>
      </w:pPr>
      <w:r>
        <w:rPr>
          <w:rFonts w:hint="eastAsia"/>
          <w:sz w:val="24"/>
          <w:szCs w:val="24"/>
        </w:rPr>
        <w:t>2．主机：原车装置</w:t>
      </w:r>
    </w:p>
    <w:p>
      <w:pPr>
        <w:rPr>
          <w:rFonts w:hint="eastAsia"/>
          <w:sz w:val="24"/>
          <w:szCs w:val="24"/>
        </w:rPr>
      </w:pPr>
      <w:r>
        <w:rPr>
          <w:rFonts w:hint="eastAsia"/>
          <w:sz w:val="24"/>
          <w:szCs w:val="24"/>
        </w:rPr>
        <w:t>3．交流电源：220V/380V</w:t>
      </w:r>
    </w:p>
    <w:p>
      <w:pPr>
        <w:pStyle w:val="2"/>
        <w:rPr>
          <w:rFonts w:hint="eastAsia"/>
          <w:sz w:val="24"/>
          <w:szCs w:val="24"/>
        </w:rPr>
      </w:pPr>
    </w:p>
    <w:p>
      <w:pPr>
        <w:rPr>
          <w:sz w:val="24"/>
          <w:szCs w:val="24"/>
        </w:rPr>
      </w:pPr>
      <w:r>
        <w:rPr>
          <w:rFonts w:hint="eastAsia" w:eastAsia="宋体"/>
          <w:sz w:val="24"/>
          <w:szCs w:val="24"/>
          <w:lang w:val="en-US" w:eastAsia="zh-CN"/>
        </w:rPr>
        <w:t>七.</w:t>
      </w:r>
      <w:r>
        <w:rPr>
          <w:rFonts w:ascii="宋体" w:hAnsi="宋体" w:eastAsia="宋体" w:cs="宋体"/>
          <w:sz w:val="24"/>
          <w:szCs w:val="24"/>
        </w:rPr>
        <w:t>实训项目</w:t>
      </w:r>
      <w:r>
        <w:rPr>
          <w:rFonts w:ascii="宋体" w:hAnsi="宋体" w:eastAsia="宋体" w:cs="宋体"/>
          <w:sz w:val="24"/>
          <w:szCs w:val="24"/>
        </w:rPr>
        <w:br w:type="textWrapping"/>
      </w:r>
      <w:r>
        <w:rPr>
          <w:rFonts w:ascii="宋体" w:hAnsi="宋体" w:eastAsia="宋体" w:cs="宋体"/>
          <w:sz w:val="24"/>
          <w:szCs w:val="24"/>
        </w:rPr>
        <w:t>拖拉机整机液压系统认知；</w:t>
      </w:r>
      <w:r>
        <w:rPr>
          <w:rFonts w:ascii="宋体" w:hAnsi="宋体" w:eastAsia="宋体" w:cs="宋体"/>
          <w:sz w:val="24"/>
          <w:szCs w:val="24"/>
        </w:rPr>
        <w:br w:type="textWrapping"/>
      </w:r>
      <w:r>
        <w:rPr>
          <w:rFonts w:ascii="宋体" w:hAnsi="宋体" w:eastAsia="宋体" w:cs="宋体"/>
          <w:sz w:val="24"/>
          <w:szCs w:val="24"/>
        </w:rPr>
        <w:t>拖拉机整机液压系统结构组成；</w:t>
      </w:r>
      <w:r>
        <w:rPr>
          <w:rFonts w:ascii="宋体" w:hAnsi="宋体" w:eastAsia="宋体" w:cs="宋体"/>
          <w:sz w:val="24"/>
          <w:szCs w:val="24"/>
        </w:rPr>
        <w:br w:type="textWrapping"/>
      </w:r>
      <w:r>
        <w:rPr>
          <w:rFonts w:ascii="宋体" w:hAnsi="宋体" w:eastAsia="宋体" w:cs="宋体"/>
          <w:sz w:val="24"/>
          <w:szCs w:val="24"/>
        </w:rPr>
        <w:t>拖拉机整机液压系统原理验证；</w:t>
      </w:r>
      <w:r>
        <w:rPr>
          <w:rFonts w:ascii="宋体" w:hAnsi="宋体" w:eastAsia="宋体" w:cs="宋体"/>
          <w:sz w:val="24"/>
          <w:szCs w:val="24"/>
        </w:rPr>
        <w:br w:type="textWrapping"/>
      </w:r>
      <w:r>
        <w:rPr>
          <w:rFonts w:ascii="宋体" w:hAnsi="宋体" w:eastAsia="宋体" w:cs="宋体"/>
          <w:sz w:val="24"/>
          <w:szCs w:val="24"/>
        </w:rPr>
        <w:t>拖拉机整机液压系统拆装实训；</w:t>
      </w:r>
      <w:r>
        <w:rPr>
          <w:rFonts w:ascii="宋体" w:hAnsi="宋体" w:eastAsia="宋体" w:cs="宋体"/>
          <w:sz w:val="24"/>
          <w:szCs w:val="24"/>
        </w:rPr>
        <w:br w:type="textWrapping"/>
      </w:r>
      <w:r>
        <w:rPr>
          <w:rFonts w:ascii="宋体" w:hAnsi="宋体" w:eastAsia="宋体" w:cs="宋体"/>
          <w:sz w:val="24"/>
          <w:szCs w:val="24"/>
        </w:rPr>
        <w:t>拖拉机整机液压系统测试；</w:t>
      </w:r>
      <w:r>
        <w:rPr>
          <w:rFonts w:ascii="宋体" w:hAnsi="宋体" w:eastAsia="宋体" w:cs="宋体"/>
          <w:sz w:val="24"/>
          <w:szCs w:val="24"/>
        </w:rPr>
        <w:br w:type="textWrapping"/>
      </w:r>
      <w:r>
        <w:rPr>
          <w:rFonts w:ascii="宋体" w:hAnsi="宋体" w:eastAsia="宋体" w:cs="宋体"/>
          <w:sz w:val="24"/>
          <w:szCs w:val="24"/>
        </w:rPr>
        <w:t>拖拉机整机液压系统常见故障诊断与排除；</w:t>
      </w:r>
    </w:p>
    <w:bookmarkEnd w:id="2"/>
    <w:p>
      <w:pPr>
        <w:rPr>
          <w:rFonts w:hint="eastAsia"/>
          <w:sz w:val="24"/>
          <w:szCs w:val="24"/>
          <w:lang w:val="en-US" w:eastAsia="zh-CN"/>
        </w:rPr>
      </w:pPr>
    </w:p>
    <w:p>
      <w:pPr>
        <w:rPr>
          <w:sz w:val="24"/>
          <w:szCs w:val="2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lang w:val="en-US" w:eastAsia="zh-CN"/>
      </w:rPr>
      <w:t>网址：</w:t>
    </w:r>
    <w:r>
      <w:rPr>
        <w:rFonts w:hint="eastAsia"/>
        <w:color w:val="auto"/>
        <w:u w:val="none"/>
        <w:lang w:val="en-US" w:eastAsia="zh-CN"/>
      </w:rPr>
      <w:fldChar w:fldCharType="begin"/>
    </w:r>
    <w:r>
      <w:rPr>
        <w:rFonts w:hint="eastAsia"/>
        <w:color w:val="auto"/>
        <w:u w:val="none"/>
        <w:lang w:val="en-US" w:eastAsia="zh-CN"/>
      </w:rPr>
      <w:instrText xml:space="preserve"> HYPERLINK "http://www.shfdtw.com" </w:instrText>
    </w:r>
    <w:r>
      <w:rPr>
        <w:rFonts w:hint="eastAsia"/>
        <w:color w:val="auto"/>
        <w:u w:val="none"/>
        <w:lang w:val="en-US" w:eastAsia="zh-CN"/>
      </w:rPr>
      <w:fldChar w:fldCharType="separate"/>
    </w:r>
    <w:r>
      <w:rPr>
        <w:rStyle w:val="14"/>
        <w:rFonts w:hint="eastAsia"/>
        <w:color w:val="auto"/>
        <w:u w:val="none"/>
        <w:lang w:val="en-US" w:eastAsia="zh-CN"/>
      </w:rPr>
      <w:t>www.shfdtw.com</w:t>
    </w:r>
    <w:r>
      <w:rPr>
        <w:rFonts w:hint="eastAsia"/>
        <w:color w:val="auto"/>
        <w:u w:val="none"/>
        <w:lang w:val="en-US" w:eastAsia="zh-CN"/>
      </w:rPr>
      <w:fldChar w:fldCharType="end"/>
    </w:r>
    <w:r>
      <w:rPr>
        <w:rFonts w:hint="eastAsia"/>
        <w:color w:val="auto"/>
        <w:u w:val="none"/>
        <w:lang w:val="en-US" w:eastAsia="zh-CN"/>
      </w:rPr>
      <w:t xml:space="preserve">   </w:t>
    </w:r>
    <w:r>
      <w:rPr>
        <w:rFonts w:hint="eastAsia"/>
        <w:lang w:val="en-US" w:eastAsia="zh-CN"/>
      </w:rPr>
      <w:t xml:space="preserve">                                  电话：021-55884001        55884002</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val="en-US"/>
      </w:rPr>
      <w:drawing>
        <wp:inline distT="0" distB="0" distL="114300" distR="114300">
          <wp:extent cx="1198880" cy="254635"/>
          <wp:effectExtent l="0" t="0" r="5080" b="4445"/>
          <wp:docPr id="3" name="图片 1"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77"/>
                  <pic:cNvPicPr>
                    <a:picLocks noChangeAspect="1"/>
                  </pic:cNvPicPr>
                </pic:nvPicPr>
                <pic:blipFill>
                  <a:blip r:embed="rId1"/>
                  <a:srcRect t="6456" b="15469"/>
                  <a:stretch>
                    <a:fillRect/>
                  </a:stretch>
                </pic:blipFill>
                <pic:spPr>
                  <a:xfrm>
                    <a:off x="0" y="0"/>
                    <a:ext cx="1198880" cy="254635"/>
                  </a:xfrm>
                  <a:prstGeom prst="rect">
                    <a:avLst/>
                  </a:prstGeom>
                  <a:noFill/>
                  <a:ln w="9525">
                    <a:noFill/>
                    <a:miter/>
                  </a:ln>
                  <a:effectLst/>
                </pic:spPr>
              </pic:pic>
            </a:graphicData>
          </a:graphic>
        </wp:inline>
      </w:drawing>
    </w:r>
    <w:r>
      <w:rPr>
        <w:lang w:val="en-US"/>
      </w:rPr>
      <w:t xml:space="preserve">  </w:t>
    </w:r>
    <w:r>
      <w:rPr>
        <w:rFonts w:hint="eastAsia"/>
        <w:lang w:val="en-US" w:eastAsia="zh-CN"/>
      </w:rPr>
      <w:t xml:space="preserve">                                      </w:t>
    </w:r>
    <w:r>
      <w:rPr>
        <w:rFonts w:hint="default"/>
        <w:lang w:val="en-US" w:eastAsia="zh-CN"/>
      </w:rPr>
      <w:t xml:space="preserve"> </w:t>
    </w:r>
    <w:r>
      <w:rPr>
        <w:rFonts w:hint="eastAsia"/>
        <w:lang w:val="en-US" w:eastAsia="zh-CN"/>
      </w:rPr>
      <w:t xml:space="preserve">  上海天威教学实验设备有限公司</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mMDJjZDEzYTgzZjkwOTgwYmJlMDg1OTc0MWZmZmMifQ=="/>
  </w:docVars>
  <w:rsids>
    <w:rsidRoot w:val="473B1044"/>
    <w:rsid w:val="191B571C"/>
    <w:rsid w:val="2B8452BD"/>
    <w:rsid w:val="473B1044"/>
    <w:rsid w:val="61ED3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iPriority w:val="0"/>
    <w:pPr>
      <w:ind w:firstLine="420"/>
    </w:pPr>
    <w:rPr>
      <w:szCs w:val="20"/>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uiPriority w:val="0"/>
    <w:rPr>
      <w:color w:val="800080"/>
      <w:u w:val="none"/>
    </w:rPr>
  </w:style>
  <w:style w:type="character" w:styleId="10">
    <w:name w:val="Emphasis"/>
    <w:basedOn w:val="7"/>
    <w:qFormat/>
    <w:uiPriority w:val="0"/>
  </w:style>
  <w:style w:type="character" w:styleId="11">
    <w:name w:val="HTML Definition"/>
    <w:basedOn w:val="7"/>
    <w:uiPriority w:val="0"/>
  </w:style>
  <w:style w:type="character" w:styleId="12">
    <w:name w:val="HTML Acronym"/>
    <w:basedOn w:val="7"/>
    <w:uiPriority w:val="0"/>
  </w:style>
  <w:style w:type="character" w:styleId="13">
    <w:name w:val="HTML Variable"/>
    <w:basedOn w:val="7"/>
    <w:uiPriority w:val="0"/>
  </w:style>
  <w:style w:type="character" w:styleId="14">
    <w:name w:val="Hyperlink"/>
    <w:basedOn w:val="7"/>
    <w:qFormat/>
    <w:uiPriority w:val="0"/>
    <w:rPr>
      <w:color w:val="0000FF"/>
      <w:u w:val="none"/>
    </w:rPr>
  </w:style>
  <w:style w:type="character" w:styleId="15">
    <w:name w:val="HTML Code"/>
    <w:basedOn w:val="7"/>
    <w:uiPriority w:val="0"/>
    <w:rPr>
      <w:rFonts w:ascii="Courier New" w:hAnsi="Courier New"/>
      <w:sz w:val="20"/>
    </w:rPr>
  </w:style>
  <w:style w:type="character" w:styleId="16">
    <w:name w:val="HTML Cite"/>
    <w:basedOn w:val="7"/>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651</Words>
  <Characters>722</Characters>
  <Lines>0</Lines>
  <Paragraphs>0</Paragraphs>
  <TotalTime>1</TotalTime>
  <ScaleCrop>false</ScaleCrop>
  <LinksUpToDate>false</LinksUpToDate>
  <CharactersWithSpaces>726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2021-12-10T01:19:00Z</dcterms:created>
  <dc:creator>煌嘉软件</dc:creator>
  <cp:lastModifiedBy>Administrator</cp:lastModifiedBy>
  <dcterms:modified xsi:type="dcterms:W3CDTF">2024-06-05T03:20:43Z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1F51E36324EB4636A07E55D3889FD23B_13</vt:lpwstr>
  </property>
</Properties>
</file>