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jc w:val="center"/>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br w:type="textWrapping"/>
      </w:r>
      <w:r>
        <w:rPr>
          <w:rFonts w:hint="eastAsia" w:ascii="宋体" w:hAnsi="宋体" w:eastAsia="宋体" w:cs="宋体"/>
          <w:b/>
          <w:bCs/>
          <w:i w:val="0"/>
          <w:iCs w:val="0"/>
          <w:caps w:val="0"/>
          <w:color w:val="1F1F1F"/>
          <w:spacing w:val="0"/>
          <w:sz w:val="36"/>
          <w:szCs w:val="36"/>
          <w:shd w:val="clear" w:fill="FFFFFF"/>
        </w:rPr>
        <w:t>TW-J559</w:t>
      </w:r>
      <w:r>
        <w:rPr>
          <w:rStyle w:val="7"/>
          <w:rFonts w:hint="eastAsia" w:ascii="宋体" w:hAnsi="宋体" w:eastAsia="宋体" w:cs="宋体"/>
          <w:i w:val="0"/>
          <w:iCs w:val="0"/>
          <w:caps w:val="0"/>
          <w:color w:val="1F1F1F"/>
          <w:spacing w:val="0"/>
          <w:sz w:val="36"/>
          <w:szCs w:val="36"/>
          <w:shd w:val="clear" w:fill="FFFFFF"/>
        </w:rPr>
        <w:t>型中央户式空调实训系统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   TW-J559型中央户式空调实训系统是适合高职院校、职业学校的制冷技术、制冷流体机械、家用制冷设备原理与维修、冷库与冷藏技术、制冷设备维修工（初级、中级、高级）等实训教学。根据教育部要求，按照职业教育的教学和实训要求研发的产品。培养掌握空调与制冷技术专业理论知识和专业实践技能，从事空调、制冷设备及系统技术升级、改造设计、安装、调试、维护、维修、技术管理等方面的技能应用型人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   TW-J559型中央户式空调实训系统也适合普通院校、技工学校、职业培训学校、职教中心、鉴定站/所、制冷类专业《制冷设备维修工（高级）》、《制冷设备原理与维修》、《制冷空调装置操作安装与维修》、《中央空调工（初级、中级、高级）》、《家用制冷设备原理与维修》等课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drawing>
          <wp:inline distT="0" distB="0" distL="114300" distR="114300">
            <wp:extent cx="5648325" cy="2570480"/>
            <wp:effectExtent l="0" t="0" r="9525" b="127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5648325" cy="257048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jc w:val="center"/>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(图片仅供参考，</w:t>
      </w:r>
      <w:bookmarkStart w:id="0" w:name="_GoBack"/>
      <w:bookmarkEnd w:id="0"/>
      <w:r>
        <w:rPr>
          <w:rFonts w:hint="eastAsia" w:ascii="宋体" w:hAnsi="宋体" w:eastAsia="宋体" w:cs="宋体"/>
          <w:i w:val="0"/>
          <w:iCs w:val="0"/>
          <w:caps w:val="0"/>
          <w:color w:val="1F1F1F"/>
          <w:spacing w:val="0"/>
          <w:sz w:val="28"/>
          <w:szCs w:val="28"/>
          <w:shd w:val="clear" w:fill="FFFFFF"/>
        </w:rPr>
        <w:t>具体以实物为准)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一、特 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系统采用一拖三机组，其特点为质量优、体积小、压缩机变频调节。变频压缩机可调节范围位于其额定能力的48%～104%之间，其能量调节须考虑到压缩机频率调整所需的时间，由于变频压缩机本身的动态特性限制，在调整能量时应小于一定的速度，故调节为分步，分阶段调节；而压缩机电动机的转速是根据室内空调负载成比例变化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2.系统终端处理机多样化：采用天井式（嵌入式）、挂壁式、风机盘管三种形式的终端处理机组；让学生了解室内机组的多样化的结构形式。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3.装置具备开放式的设计思路，装置具备拆装功能，可以实训不同形式的终端设备的拆装。采用制冷回收系统装置，在重复拆装及回收的过程中实现了制冷剂的重复使用，高效环保。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3.系统的完整性、独立性：与实际中的家用中央空调，其控制功能、保护功能、显示功能完全一致，每个用户终端都可以在同一工况下独立控制。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4.操作台只需交流220V电源即可投入使用，占地面积小，节约用房、减少基建投资。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5.装置直观展示了家用中央空调的系统结构、工作原理，便于教师的演示讲解及学生对课本知识理解掌握。结构合理，造型美观 装置结构合理紧凑、造型美观大方，实训桌还设有四个万向轮和四个固定调节机构，便于移动和固定。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6.实训装置系统设有模拟故障设置功能，在制冷系统、电气系统中设置故障。通过具体现象提高学生分析能力，有利于学生将理论用于实际，并培养实际动手维修能力。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7.设有电流型漏电保护装置，对地漏电电流超过一定值，即跳闸切断电源；并有热保护器件，对压缩机进行过热、过载保护等功能。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8.装置设置有智能性考核系统，系统由学生端软件和教师端软件组成，学生端PC通过串口与实训装置相连接，然后再通过以太网与教师端PC相连接，实现一台教师端PC控制多台学生端PC，实现智能考核。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二、技术参数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1.输入电源：单相三线～220V±10% 50Hz</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2.工作环境：环境温度范围为-5℃～+40℃  相对湿度＜85%(25℃)  海拔＜4000m</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3.装置容量：＜3.8kVA</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4.外形尺寸：4400×1100×1650㎜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5.制冷剂类型：R410a</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6.制冷量：10KW</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7.安全保护：具有漏电压、漏电流保护装置，安全符合国家标准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三、装置的基本组成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充分地展示了家用中央空调的结构形式、控制原理、安装方式及空调制冷系统流程图。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1.装置底盘采用加强钣金结构设计，框架采用铝型材结合铝塑板封面组成。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2.系统是有室外机模块、天井式室内机模块、挂壁式室内机模块、风机盘室内机模块四套模块组成一个完整的家用中央空调系统。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3.家用多联空调机组1套：系统采用市场品牌3匹变频机组，室内机有终端处理机组组成。天井式（嵌入式）1套、挂壁式1套、风机盘管1套组成室内终端机组处理系统；让学生了解室内机组多样化的结构形式。每个终端机组处理系统都是相互独立的，可以组合成不同的模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4.控制原理图：装置在不同的模块均设有相应的控制原理图且配有测试点，通过对控制原理图的理解，配合对测点的判断来完成故障的判别与诊断。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5.室外机模块：该模块分为电源及仪表部分、空调室外机部分和控制原理图。电源及仪表部分控制整个系统的电源，设有漏电保护器和数显电流、电压表，且配置有三个温度显示表，控制原理图主要是通过系统控制原题图简明的体现了室外机的整个控制流程并设置有相应的测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6.制冷专业工具：配套有专业的拆装工具与制冷系统管路制作工具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7.测量仪表1套：配备指针式真空压力表、温度显示仪表、便携式万用表等。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装置的基本配置</w:t>
      </w:r>
    </w:p>
    <w:tbl>
      <w:tblPr>
        <w:tblStyle w:val="5"/>
        <w:tblW w:w="94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58"/>
        <w:gridCol w:w="1701"/>
        <w:gridCol w:w="5132"/>
        <w:gridCol w:w="948"/>
        <w:gridCol w:w="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6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序号</w:t>
            </w:r>
          </w:p>
        </w:tc>
        <w:tc>
          <w:tcPr>
            <w:tcW w:w="13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名  称</w:t>
            </w:r>
          </w:p>
        </w:tc>
        <w:tc>
          <w:tcPr>
            <w:tcW w:w="409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主要部件、器件及规格</w:t>
            </w:r>
          </w:p>
        </w:tc>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数 量</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6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w:t>
            </w:r>
          </w:p>
        </w:tc>
        <w:tc>
          <w:tcPr>
            <w:tcW w:w="13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挂壁式室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内机模块</w:t>
            </w:r>
          </w:p>
        </w:tc>
        <w:tc>
          <w:tcPr>
            <w:tcW w:w="409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长×宽×高为100cm×100cm×160cm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挂壁式室内机参数：制冷量：3.6kW、制热量：4.0（4.6）kW、循环风量：500m</w:t>
            </w:r>
            <w:r>
              <w:rPr>
                <w:rFonts w:hint="eastAsia" w:ascii="宋体" w:hAnsi="宋体" w:eastAsia="宋体" w:cs="宋体"/>
                <w:i w:val="0"/>
                <w:iCs w:val="0"/>
                <w:caps w:val="0"/>
                <w:color w:val="666666"/>
                <w:spacing w:val="0"/>
                <w:kern w:val="0"/>
                <w:sz w:val="28"/>
                <w:szCs w:val="28"/>
                <w:vertAlign w:val="superscript"/>
                <w:lang w:val="en-US" w:eastAsia="zh-CN" w:bidi="ar"/>
              </w:rPr>
              <w:t>3</w:t>
            </w:r>
            <w:r>
              <w:rPr>
                <w:rFonts w:hint="eastAsia" w:ascii="宋体" w:hAnsi="宋体" w:eastAsia="宋体" w:cs="宋体"/>
                <w:i w:val="0"/>
                <w:iCs w:val="0"/>
                <w:caps w:val="0"/>
                <w:color w:val="666666"/>
                <w:spacing w:val="0"/>
                <w:kern w:val="0"/>
                <w:sz w:val="28"/>
                <w:szCs w:val="28"/>
                <w:lang w:val="en-US" w:eastAsia="zh-CN" w:bidi="ar"/>
              </w:rPr>
              <w:t>/h、风电电机输入功率：0.048kW、辅助电加热输入功率：0.6kW、连接方式喇叭口连接</w:t>
            </w:r>
          </w:p>
        </w:tc>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6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2</w:t>
            </w:r>
          </w:p>
        </w:tc>
        <w:tc>
          <w:tcPr>
            <w:tcW w:w="13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天井式</w:t>
            </w:r>
          </w:p>
        </w:tc>
        <w:tc>
          <w:tcPr>
            <w:tcW w:w="409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长×宽×高为100cm×100cm×160cm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天井式室内机参数：制冷量：3.6kW、制热量：4.0（4.7）kW、循环风量：680m</w:t>
            </w:r>
            <w:r>
              <w:rPr>
                <w:rFonts w:hint="eastAsia" w:ascii="宋体" w:hAnsi="宋体" w:eastAsia="宋体" w:cs="宋体"/>
                <w:i w:val="0"/>
                <w:iCs w:val="0"/>
                <w:caps w:val="0"/>
                <w:color w:val="666666"/>
                <w:spacing w:val="0"/>
                <w:kern w:val="0"/>
                <w:sz w:val="28"/>
                <w:szCs w:val="28"/>
                <w:vertAlign w:val="superscript"/>
                <w:lang w:val="en-US" w:eastAsia="zh-CN" w:bidi="ar"/>
              </w:rPr>
              <w:t>3</w:t>
            </w:r>
            <w:r>
              <w:rPr>
                <w:rFonts w:hint="eastAsia" w:ascii="宋体" w:hAnsi="宋体" w:eastAsia="宋体" w:cs="宋体"/>
                <w:i w:val="0"/>
                <w:iCs w:val="0"/>
                <w:caps w:val="0"/>
                <w:color w:val="666666"/>
                <w:spacing w:val="0"/>
                <w:kern w:val="0"/>
                <w:sz w:val="28"/>
                <w:szCs w:val="28"/>
                <w:lang w:val="en-US" w:eastAsia="zh-CN" w:bidi="ar"/>
              </w:rPr>
              <w:t>/h、风电电机输入功率：0.065kW、辅助电加热输入功率：0.7kW</w:t>
            </w:r>
          </w:p>
        </w:tc>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6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3</w:t>
            </w:r>
          </w:p>
        </w:tc>
        <w:tc>
          <w:tcPr>
            <w:tcW w:w="13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风机盘管式</w:t>
            </w:r>
          </w:p>
        </w:tc>
        <w:tc>
          <w:tcPr>
            <w:tcW w:w="409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长×宽×高为100cm×100cm×160cm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风机盘管式室内机参数：制冷量：3.6kW、制热量：4.0（4.8）kW、循环风量：570m</w:t>
            </w:r>
            <w:r>
              <w:rPr>
                <w:rFonts w:hint="eastAsia" w:ascii="宋体" w:hAnsi="宋体" w:eastAsia="宋体" w:cs="宋体"/>
                <w:i w:val="0"/>
                <w:iCs w:val="0"/>
                <w:caps w:val="0"/>
                <w:color w:val="666666"/>
                <w:spacing w:val="0"/>
                <w:kern w:val="0"/>
                <w:sz w:val="28"/>
                <w:szCs w:val="28"/>
                <w:vertAlign w:val="superscript"/>
                <w:lang w:val="en-US" w:eastAsia="zh-CN" w:bidi="ar"/>
              </w:rPr>
              <w:t>3</w:t>
            </w:r>
            <w:r>
              <w:rPr>
                <w:rFonts w:hint="eastAsia" w:ascii="宋体" w:hAnsi="宋体" w:eastAsia="宋体" w:cs="宋体"/>
                <w:i w:val="0"/>
                <w:iCs w:val="0"/>
                <w:caps w:val="0"/>
                <w:color w:val="666666"/>
                <w:spacing w:val="0"/>
                <w:kern w:val="0"/>
                <w:sz w:val="28"/>
                <w:szCs w:val="28"/>
                <w:lang w:val="en-US" w:eastAsia="zh-CN" w:bidi="ar"/>
              </w:rPr>
              <w:t>/h、风电电机输入功率：0.055kW、辅助电加热输入功率：0.8kW、连接方式：喇叭口连接</w:t>
            </w:r>
          </w:p>
        </w:tc>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6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4</w:t>
            </w:r>
          </w:p>
        </w:tc>
        <w:tc>
          <w:tcPr>
            <w:tcW w:w="13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室外机模块</w:t>
            </w:r>
          </w:p>
        </w:tc>
        <w:tc>
          <w:tcPr>
            <w:tcW w:w="409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额定制冷量：10.0kW、额定制冷量：11.0kW、制冷综合性能系统3.8W/W、能效等级：N1、压缩机：直流变频双转子、制冷剂：R410a、充注量：5.0kg、连接方式：喇叭口连接</w:t>
            </w:r>
          </w:p>
        </w:tc>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6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5</w:t>
            </w:r>
          </w:p>
        </w:tc>
        <w:tc>
          <w:tcPr>
            <w:tcW w:w="13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测量仪表</w:t>
            </w:r>
          </w:p>
        </w:tc>
        <w:tc>
          <w:tcPr>
            <w:tcW w:w="409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耐震真空压力表：量程-0.1～1.5MPa、-0.1～3.5Mpa；</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温度指示表：测量范围：：-40℃～70℃</w:t>
            </w:r>
          </w:p>
        </w:tc>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6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6</w:t>
            </w:r>
          </w:p>
        </w:tc>
        <w:tc>
          <w:tcPr>
            <w:tcW w:w="13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产品使用说明书</w:t>
            </w:r>
          </w:p>
        </w:tc>
        <w:tc>
          <w:tcPr>
            <w:tcW w:w="409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1份</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6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7</w:t>
            </w:r>
          </w:p>
        </w:tc>
        <w:tc>
          <w:tcPr>
            <w:tcW w:w="13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产品实验指书</w:t>
            </w:r>
          </w:p>
        </w:tc>
        <w:tc>
          <w:tcPr>
            <w:tcW w:w="409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1份</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jc w:val="left"/>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kern w:val="0"/>
          <w:sz w:val="28"/>
          <w:szCs w:val="28"/>
          <w:shd w:val="clear" w:fill="FFFFFF"/>
          <w:lang w:val="en-US" w:eastAsia="zh-CN" w:bidi="ar"/>
        </w:rPr>
        <w:t>五、制冷专业工具</w:t>
      </w:r>
    </w:p>
    <w:tbl>
      <w:tblPr>
        <w:tblStyle w:val="5"/>
        <w:tblW w:w="94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948"/>
        <w:gridCol w:w="4890"/>
        <w:gridCol w:w="843"/>
        <w:gridCol w:w="28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序号</w:t>
            </w:r>
          </w:p>
        </w:tc>
        <w:tc>
          <w:tcPr>
            <w:tcW w:w="390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名称</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数量</w:t>
            </w:r>
          </w:p>
        </w:tc>
        <w:tc>
          <w:tcPr>
            <w:tcW w:w="22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w:t>
            </w:r>
          </w:p>
        </w:tc>
        <w:tc>
          <w:tcPr>
            <w:tcW w:w="390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便携式焊具</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1套</w:t>
            </w:r>
          </w:p>
        </w:tc>
        <w:tc>
          <w:tcPr>
            <w:tcW w:w="22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2</w:t>
            </w:r>
          </w:p>
        </w:tc>
        <w:tc>
          <w:tcPr>
            <w:tcW w:w="390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旋片式真空泵：TW-1A</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1套</w:t>
            </w:r>
          </w:p>
        </w:tc>
        <w:tc>
          <w:tcPr>
            <w:tcW w:w="22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3</w:t>
            </w:r>
          </w:p>
        </w:tc>
        <w:tc>
          <w:tcPr>
            <w:tcW w:w="390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胀管扩孔器：CT-2000</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1套</w:t>
            </w:r>
          </w:p>
        </w:tc>
        <w:tc>
          <w:tcPr>
            <w:tcW w:w="22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4</w:t>
            </w:r>
          </w:p>
        </w:tc>
        <w:tc>
          <w:tcPr>
            <w:tcW w:w="390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偏心型扩孔器：CT-808AM</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1套</w:t>
            </w:r>
          </w:p>
        </w:tc>
        <w:tc>
          <w:tcPr>
            <w:tcW w:w="22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(倒角器、割刀包含在内)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5</w:t>
            </w:r>
          </w:p>
        </w:tc>
        <w:tc>
          <w:tcPr>
            <w:tcW w:w="390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弯管器</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1只</w:t>
            </w:r>
          </w:p>
        </w:tc>
        <w:tc>
          <w:tcPr>
            <w:tcW w:w="22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180度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6</w:t>
            </w:r>
          </w:p>
        </w:tc>
        <w:tc>
          <w:tcPr>
            <w:tcW w:w="390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双表修理阀：CT-536GF/S</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1只</w:t>
            </w:r>
          </w:p>
        </w:tc>
        <w:tc>
          <w:tcPr>
            <w:tcW w:w="22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7</w:t>
            </w:r>
          </w:p>
        </w:tc>
        <w:tc>
          <w:tcPr>
            <w:tcW w:w="390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三色加液管：100cm</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3根</w:t>
            </w:r>
          </w:p>
        </w:tc>
        <w:tc>
          <w:tcPr>
            <w:tcW w:w="22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(红、黄、蓝各一根)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8</w:t>
            </w:r>
          </w:p>
        </w:tc>
        <w:tc>
          <w:tcPr>
            <w:tcW w:w="390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双表修理阀公/英制转接头  </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3只</w:t>
            </w:r>
          </w:p>
        </w:tc>
        <w:tc>
          <w:tcPr>
            <w:tcW w:w="22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9</w:t>
            </w:r>
          </w:p>
        </w:tc>
        <w:tc>
          <w:tcPr>
            <w:tcW w:w="390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R410A转接头</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w:t>
            </w:r>
          </w:p>
        </w:tc>
        <w:tc>
          <w:tcPr>
            <w:tcW w:w="22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jc w:val="left"/>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kern w:val="0"/>
          <w:sz w:val="28"/>
          <w:szCs w:val="28"/>
          <w:shd w:val="clear" w:fill="FFFFFF"/>
          <w:lang w:val="en-US" w:eastAsia="zh-CN" w:bidi="ar"/>
        </w:rPr>
        <w:t>六、工具及配件</w:t>
      </w:r>
    </w:p>
    <w:tbl>
      <w:tblPr>
        <w:tblStyle w:val="5"/>
        <w:tblW w:w="94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933"/>
        <w:gridCol w:w="4801"/>
        <w:gridCol w:w="828"/>
        <w:gridCol w:w="29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序号</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名   称</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数量</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b/>
                <w:bCs/>
                <w:i w:val="0"/>
                <w:iCs w:val="0"/>
                <w:caps w:val="0"/>
                <w:color w:val="666666"/>
                <w:spacing w:val="0"/>
                <w:kern w:val="0"/>
                <w:sz w:val="28"/>
                <w:szCs w:val="2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工具车</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1辆</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2</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内六角扳手</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2把</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(4mm、5mm 各一把)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3</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250mm活动扳手</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2把</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4</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长柄螺丝刀</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1把</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5</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卷尺</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1把</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6</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接水盘</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1个</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7</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使用手册</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1本</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8</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网络型电气技能实训智能考核系统</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1张</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光盘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9</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智能答题器使用说明书</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1本</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10</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智能考核专用下载线</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3根</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11</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网线</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1根</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74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12</w:t>
            </w:r>
          </w:p>
        </w:tc>
        <w:tc>
          <w:tcPr>
            <w:tcW w:w="38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串口下载线</w:t>
            </w:r>
          </w:p>
        </w:tc>
        <w:tc>
          <w:tcPr>
            <w:tcW w:w="660"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1根</w:t>
            </w:r>
          </w:p>
        </w:tc>
        <w:tc>
          <w:tcPr>
            <w:tcW w:w="23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top"/>
          </w:tcPr>
          <w:p>
            <w:pPr>
              <w:rPr>
                <w:rFonts w:hint="eastAsia" w:ascii="宋体" w:hAnsi="宋体" w:eastAsia="宋体" w:cs="宋体"/>
                <w:i w:val="0"/>
                <w:iCs w:val="0"/>
                <w:caps w:val="0"/>
                <w:color w:val="666666"/>
                <w:spacing w:val="0"/>
                <w:sz w:val="28"/>
                <w:szCs w:val="28"/>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七、实训项目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1、家用中央空调制冷系统基础实训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终端设备与室外机连接管道制作实训（包括管路距离的确定、割管、弯管、扩管、胀管、管路焊接等）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制冷系统氮气试压、检漏实训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二次抽空法实训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家用中央空调运行调试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2、家用中央空调电气系统实训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各个模块之间通讯线、电源线的连接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电气排除故障实训（内设15个常见故障点）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3、家用中央空调基础实训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了解家用中央空调制冷原理、电气控制原理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了解中央空调的管路安装与布局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家用中央空调安装实训:一个室外机和三个不同类型的室内机（挂壁式、嵌入式、风管式）</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hint="eastAsia"/>
        <w:lang w:val="en-US" w:eastAsia="zh-CN"/>
      </w:rPr>
      <w:t>网址：</w:t>
    </w:r>
    <w:r>
      <w:rPr>
        <w:rFonts w:hint="eastAsia"/>
        <w:color w:val="auto"/>
        <w:u w:val="none"/>
        <w:lang w:val="en-US" w:eastAsia="zh-CN"/>
      </w:rPr>
      <w:fldChar w:fldCharType="begin"/>
    </w:r>
    <w:r>
      <w:rPr>
        <w:rFonts w:hint="eastAsia"/>
        <w:color w:val="auto"/>
        <w:u w:val="none"/>
        <w:lang w:val="en-US" w:eastAsia="zh-CN"/>
      </w:rPr>
      <w:instrText xml:space="preserve"> HYPERLINK "http://www.shfdtw.com" </w:instrText>
    </w:r>
    <w:r>
      <w:rPr>
        <w:rFonts w:hint="eastAsia"/>
        <w:color w:val="auto"/>
        <w:u w:val="none"/>
        <w:lang w:val="en-US" w:eastAsia="zh-CN"/>
      </w:rPr>
      <w:fldChar w:fldCharType="separate"/>
    </w:r>
    <w:r>
      <w:rPr>
        <w:rStyle w:val="8"/>
        <w:rFonts w:hint="eastAsia"/>
        <w:color w:val="auto"/>
        <w:u w:val="none"/>
        <w:lang w:val="en-US" w:eastAsia="zh-CN"/>
      </w:rPr>
      <w:t>www.shfdtw.com</w:t>
    </w:r>
    <w:r>
      <w:rPr>
        <w:rFonts w:hint="eastAsia"/>
        <w:color w:val="auto"/>
        <w:u w:val="none"/>
        <w:lang w:val="en-US" w:eastAsia="zh-CN"/>
      </w:rPr>
      <w:fldChar w:fldCharType="end"/>
    </w:r>
    <w:r>
      <w:rPr>
        <w:rFonts w:hint="eastAsia"/>
        <w:color w:val="auto"/>
        <w:u w:val="none"/>
        <w:lang w:val="en-US" w:eastAsia="zh-CN"/>
      </w:rPr>
      <w:t xml:space="preserve">   </w:t>
    </w:r>
    <w:r>
      <w:rPr>
        <w:rFonts w:hint="eastAsia"/>
        <w:lang w:val="en-US" w:eastAsia="zh-CN"/>
      </w:rPr>
      <w:t xml:space="preserve">                                  电话：021-55884001        55884002</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val="en-US"/>
      </w:rPr>
      <w:drawing>
        <wp:inline distT="0" distB="0" distL="114300" distR="114300">
          <wp:extent cx="1198880" cy="254635"/>
          <wp:effectExtent l="0" t="0" r="5080" b="4445"/>
          <wp:docPr id="2" name="图片 1" descr="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77"/>
                  <pic:cNvPicPr>
                    <a:picLocks noChangeAspect="1"/>
                  </pic:cNvPicPr>
                </pic:nvPicPr>
                <pic:blipFill>
                  <a:blip r:embed="rId1"/>
                  <a:srcRect t="6456" b="15469"/>
                  <a:stretch>
                    <a:fillRect/>
                  </a:stretch>
                </pic:blipFill>
                <pic:spPr>
                  <a:xfrm>
                    <a:off x="0" y="0"/>
                    <a:ext cx="1198880" cy="254635"/>
                  </a:xfrm>
                  <a:prstGeom prst="rect">
                    <a:avLst/>
                  </a:prstGeom>
                  <a:noFill/>
                  <a:ln w="9525">
                    <a:noFill/>
                    <a:miter/>
                  </a:ln>
                  <a:effectLst/>
                </pic:spPr>
              </pic:pic>
            </a:graphicData>
          </a:graphic>
        </wp:inline>
      </w:drawing>
    </w:r>
    <w:r>
      <w:rPr>
        <w:lang w:val="en-US"/>
      </w:rPr>
      <w:t xml:space="preserve">  </w:t>
    </w:r>
    <w:r>
      <w:rPr>
        <w:rFonts w:hint="eastAsia"/>
        <w:lang w:val="en-US" w:eastAsia="zh-CN"/>
      </w:rPr>
      <w:t xml:space="preserve">                                      </w:t>
    </w:r>
    <w:r>
      <w:rPr>
        <w:rFonts w:hint="default"/>
        <w:lang w:val="en-US" w:eastAsia="zh-CN"/>
      </w:rPr>
      <w:t xml:space="preserve"> </w:t>
    </w:r>
    <w:r>
      <w:rPr>
        <w:rFonts w:hint="eastAsia"/>
        <w:lang w:val="en-US" w:eastAsia="zh-CN"/>
      </w:rPr>
      <w:t xml:space="preserve">  上海天威教学实验设备有限公司</w:t>
    </w:r>
  </w:p>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iNDI0YjMyYTY0YmFjNmUyMGJiMzg2ZTNjYzVlZjcifQ=="/>
  </w:docVars>
  <w:rsids>
    <w:rsidRoot w:val="26BD0362"/>
    <w:rsid w:val="26BD0362"/>
    <w:rsid w:val="36F3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2576</Words>
  <Characters>2871</Characters>
  <Lines>0</Lines>
  <Paragraphs>0</Paragraphs>
  <TotalTime>0</TotalTime>
  <ScaleCrop>false</ScaleCrop>
  <LinksUpToDate>false</LinksUpToDate>
  <CharactersWithSpaces>2916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2021-12-15T06:34:00Z</dcterms:created>
  <dc:creator>煌嘉软件</dc:creator>
  <cp:lastModifiedBy>Administrator</cp:lastModifiedBy>
  <dcterms:modified xsi:type="dcterms:W3CDTF">2024-07-12T09:08:39Z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CA4D9D6F73A8462A95C51DA63F4EDB09</vt:lpwstr>
  </property>
</Properties>
</file>